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2189" w14:textId="77777777" w:rsidR="007F3F29" w:rsidRDefault="006B6998" w:rsidP="006B699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The Village of Buena Vista</w:t>
      </w:r>
    </w:p>
    <w:p w14:paraId="71066D71" w14:textId="77777777" w:rsidR="006B6998" w:rsidRDefault="006B6998" w:rsidP="006B69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BYLAW 6-19</w:t>
      </w:r>
    </w:p>
    <w:p w14:paraId="1EA17EBD" w14:textId="77777777" w:rsidR="006B6998" w:rsidRDefault="006B6998" w:rsidP="006B69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BYLAW TO AMEND BYLAW 7/16 – ZONING BYLAW</w:t>
      </w:r>
    </w:p>
    <w:p w14:paraId="3487E7B6" w14:textId="77777777" w:rsidR="006B6998" w:rsidRDefault="006B6998" w:rsidP="006B6998">
      <w:pPr>
        <w:jc w:val="center"/>
        <w:rPr>
          <w:rFonts w:ascii="Arial" w:hAnsi="Arial" w:cs="Arial"/>
          <w:b/>
          <w:sz w:val="24"/>
          <w:szCs w:val="24"/>
        </w:rPr>
      </w:pPr>
    </w:p>
    <w:p w14:paraId="5CD0FCCB" w14:textId="77777777" w:rsidR="006B6998" w:rsidRDefault="006B6998" w:rsidP="006B69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of the Village of Buena Vista in the Province of Saskatchewan in its open meeting hereby enacts to amend Bylaw No. 7/16 as follows:</w:t>
      </w:r>
    </w:p>
    <w:p w14:paraId="587EE31E" w14:textId="77777777" w:rsidR="00C06BE6" w:rsidRDefault="0093318A" w:rsidP="006B69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Sections</w:t>
      </w:r>
      <w:r w:rsidR="00C06BE6">
        <w:rPr>
          <w:rFonts w:ascii="Arial" w:hAnsi="Arial" w:cs="Arial"/>
          <w:sz w:val="24"/>
          <w:szCs w:val="24"/>
        </w:rPr>
        <w:t>:</w:t>
      </w:r>
    </w:p>
    <w:p w14:paraId="16DBDAE8" w14:textId="77777777" w:rsidR="00C06BE6" w:rsidRDefault="00906DFC" w:rsidP="00C06BE6">
      <w:pPr>
        <w:pStyle w:val="ListParagraph"/>
        <w:ind w:left="855"/>
        <w:rPr>
          <w:rFonts w:ascii="Arial" w:hAnsi="Arial" w:cs="Arial"/>
          <w:sz w:val="24"/>
          <w:szCs w:val="24"/>
        </w:rPr>
      </w:pPr>
      <w:r w:rsidRPr="00C06BE6">
        <w:rPr>
          <w:rFonts w:ascii="Arial" w:hAnsi="Arial" w:cs="Arial"/>
          <w:b/>
          <w:sz w:val="24"/>
          <w:szCs w:val="24"/>
        </w:rPr>
        <w:t>12</w:t>
      </w:r>
      <w:r w:rsidR="00C06BE6">
        <w:rPr>
          <w:rFonts w:ascii="Arial" w:hAnsi="Arial" w:cs="Arial"/>
          <w:b/>
          <w:sz w:val="24"/>
          <w:szCs w:val="24"/>
        </w:rPr>
        <w:tab/>
      </w:r>
      <w:r w:rsidRPr="00C06BE6">
        <w:rPr>
          <w:rFonts w:ascii="Arial" w:hAnsi="Arial" w:cs="Arial"/>
          <w:b/>
          <w:sz w:val="24"/>
          <w:szCs w:val="24"/>
        </w:rPr>
        <w:t xml:space="preserve"> </w:t>
      </w:r>
      <w:r w:rsidRPr="00C06BE6">
        <w:rPr>
          <w:rFonts w:ascii="Arial" w:hAnsi="Arial" w:cs="Arial"/>
          <w:sz w:val="24"/>
          <w:szCs w:val="24"/>
        </w:rPr>
        <w:t xml:space="preserve"> Cottage </w:t>
      </w:r>
      <w:r w:rsidR="00C06BE6">
        <w:rPr>
          <w:rFonts w:ascii="Arial" w:hAnsi="Arial" w:cs="Arial"/>
          <w:sz w:val="24"/>
          <w:szCs w:val="24"/>
        </w:rPr>
        <w:t>Industrial District;</w:t>
      </w:r>
    </w:p>
    <w:p w14:paraId="0B69A411" w14:textId="77777777" w:rsidR="00C06BE6" w:rsidRDefault="0093318A" w:rsidP="00C06BE6">
      <w:pPr>
        <w:pStyle w:val="ListParagraph"/>
        <w:ind w:left="855"/>
        <w:rPr>
          <w:rFonts w:ascii="Arial" w:hAnsi="Arial" w:cs="Arial"/>
          <w:sz w:val="24"/>
          <w:szCs w:val="24"/>
        </w:rPr>
      </w:pPr>
      <w:r w:rsidRPr="00C06BE6">
        <w:rPr>
          <w:rFonts w:ascii="Arial" w:hAnsi="Arial" w:cs="Arial"/>
          <w:b/>
          <w:sz w:val="24"/>
          <w:szCs w:val="24"/>
        </w:rPr>
        <w:t>12.1</w:t>
      </w:r>
      <w:r w:rsidR="00C06BE6">
        <w:rPr>
          <w:rFonts w:ascii="Arial" w:hAnsi="Arial" w:cs="Arial"/>
          <w:sz w:val="24"/>
          <w:szCs w:val="24"/>
        </w:rPr>
        <w:t xml:space="preserve"> </w:t>
      </w:r>
      <w:r w:rsidR="00C06BE6">
        <w:rPr>
          <w:rFonts w:ascii="Arial" w:hAnsi="Arial" w:cs="Arial"/>
          <w:sz w:val="24"/>
          <w:szCs w:val="24"/>
        </w:rPr>
        <w:tab/>
        <w:t xml:space="preserve">  </w:t>
      </w:r>
      <w:r w:rsidR="006B6998" w:rsidRPr="00C06BE6">
        <w:rPr>
          <w:rFonts w:ascii="Arial" w:hAnsi="Arial" w:cs="Arial"/>
          <w:sz w:val="24"/>
          <w:szCs w:val="24"/>
        </w:rPr>
        <w:t xml:space="preserve">Cottage Industrial </w:t>
      </w:r>
      <w:r w:rsidRPr="00C06BE6">
        <w:rPr>
          <w:rFonts w:ascii="Arial" w:hAnsi="Arial" w:cs="Arial"/>
          <w:sz w:val="24"/>
          <w:szCs w:val="24"/>
        </w:rPr>
        <w:t>District</w:t>
      </w:r>
      <w:r w:rsidR="00FC6133" w:rsidRPr="00C06BE6">
        <w:rPr>
          <w:rFonts w:ascii="Arial" w:hAnsi="Arial" w:cs="Arial"/>
          <w:sz w:val="24"/>
          <w:szCs w:val="24"/>
        </w:rPr>
        <w:t xml:space="preserve"> Permitted Use</w:t>
      </w:r>
      <w:r w:rsidR="00C06BE6">
        <w:rPr>
          <w:rFonts w:ascii="Arial" w:hAnsi="Arial" w:cs="Arial"/>
          <w:sz w:val="24"/>
          <w:szCs w:val="24"/>
        </w:rPr>
        <w:t>;</w:t>
      </w:r>
      <w:r w:rsidR="00FC6133" w:rsidRPr="00C06BE6">
        <w:rPr>
          <w:rFonts w:ascii="Arial" w:hAnsi="Arial" w:cs="Arial"/>
          <w:sz w:val="24"/>
          <w:szCs w:val="24"/>
        </w:rPr>
        <w:t xml:space="preserve"> </w:t>
      </w:r>
    </w:p>
    <w:p w14:paraId="6EC7D2FA" w14:textId="77777777" w:rsidR="00C06BE6" w:rsidRDefault="00FC6133" w:rsidP="00C06BE6">
      <w:pPr>
        <w:pStyle w:val="ListParagraph"/>
        <w:ind w:left="855"/>
        <w:rPr>
          <w:rFonts w:ascii="Arial" w:hAnsi="Arial" w:cs="Arial"/>
          <w:sz w:val="24"/>
          <w:szCs w:val="24"/>
        </w:rPr>
      </w:pPr>
      <w:r w:rsidRPr="00C06BE6">
        <w:rPr>
          <w:rFonts w:ascii="Arial" w:hAnsi="Arial" w:cs="Arial"/>
          <w:b/>
          <w:sz w:val="24"/>
          <w:szCs w:val="24"/>
        </w:rPr>
        <w:t>12.2</w:t>
      </w:r>
      <w:r w:rsidR="00F156BD" w:rsidRPr="00C06BE6">
        <w:rPr>
          <w:rFonts w:ascii="Arial" w:hAnsi="Arial" w:cs="Arial"/>
          <w:sz w:val="24"/>
          <w:szCs w:val="24"/>
        </w:rPr>
        <w:t xml:space="preserve"> </w:t>
      </w:r>
      <w:r w:rsidR="00C06BE6">
        <w:rPr>
          <w:rFonts w:ascii="Arial" w:hAnsi="Arial" w:cs="Arial"/>
          <w:sz w:val="24"/>
          <w:szCs w:val="24"/>
        </w:rPr>
        <w:tab/>
        <w:t xml:space="preserve">  Discretionary Uses;</w:t>
      </w:r>
    </w:p>
    <w:p w14:paraId="02F5A082" w14:textId="77777777" w:rsidR="00C06BE6" w:rsidRDefault="0093318A" w:rsidP="00C06BE6">
      <w:pPr>
        <w:pStyle w:val="ListParagraph"/>
        <w:ind w:left="855"/>
        <w:rPr>
          <w:rFonts w:ascii="Arial" w:hAnsi="Arial" w:cs="Arial"/>
          <w:sz w:val="24"/>
          <w:szCs w:val="24"/>
        </w:rPr>
      </w:pPr>
      <w:proofErr w:type="gramStart"/>
      <w:r w:rsidRPr="00C06BE6">
        <w:rPr>
          <w:rFonts w:ascii="Arial" w:hAnsi="Arial" w:cs="Arial"/>
          <w:b/>
          <w:sz w:val="24"/>
          <w:szCs w:val="24"/>
        </w:rPr>
        <w:t>12.11</w:t>
      </w:r>
      <w:r w:rsidRPr="00C06BE6">
        <w:rPr>
          <w:rFonts w:ascii="Arial" w:hAnsi="Arial" w:cs="Arial"/>
          <w:sz w:val="24"/>
          <w:szCs w:val="24"/>
        </w:rPr>
        <w:t xml:space="preserve"> </w:t>
      </w:r>
      <w:r w:rsidR="00A60B30">
        <w:rPr>
          <w:rFonts w:ascii="Arial" w:hAnsi="Arial" w:cs="Arial"/>
          <w:sz w:val="24"/>
          <w:szCs w:val="24"/>
        </w:rPr>
        <w:t xml:space="preserve"> </w:t>
      </w:r>
      <w:r w:rsidRPr="00C06BE6">
        <w:rPr>
          <w:rFonts w:ascii="Arial" w:hAnsi="Arial" w:cs="Arial"/>
          <w:sz w:val="24"/>
          <w:szCs w:val="24"/>
        </w:rPr>
        <w:t>Standards</w:t>
      </w:r>
      <w:proofErr w:type="gramEnd"/>
      <w:r w:rsidRPr="00C06BE6">
        <w:rPr>
          <w:rFonts w:ascii="Arial" w:hAnsi="Arial" w:cs="Arial"/>
          <w:sz w:val="24"/>
          <w:szCs w:val="24"/>
        </w:rPr>
        <w:t xml:space="preserve"> for Discretionary Uses</w:t>
      </w:r>
      <w:r w:rsidR="00C06BE6">
        <w:rPr>
          <w:rFonts w:ascii="Arial" w:hAnsi="Arial" w:cs="Arial"/>
          <w:sz w:val="24"/>
          <w:szCs w:val="24"/>
        </w:rPr>
        <w:t>;</w:t>
      </w:r>
      <w:r w:rsidRPr="00C06BE6">
        <w:rPr>
          <w:rFonts w:ascii="Arial" w:hAnsi="Arial" w:cs="Arial"/>
          <w:sz w:val="24"/>
          <w:szCs w:val="24"/>
        </w:rPr>
        <w:t xml:space="preserve"> and </w:t>
      </w:r>
    </w:p>
    <w:p w14:paraId="241B4D0E" w14:textId="77777777" w:rsidR="00300796" w:rsidRDefault="00FC6133" w:rsidP="00C06BE6">
      <w:pPr>
        <w:pStyle w:val="ListParagraph"/>
        <w:ind w:left="1440" w:hanging="585"/>
        <w:rPr>
          <w:rFonts w:ascii="Arial" w:hAnsi="Arial" w:cs="Arial"/>
          <w:sz w:val="24"/>
          <w:szCs w:val="24"/>
        </w:rPr>
      </w:pPr>
      <w:r w:rsidRPr="00C06BE6">
        <w:rPr>
          <w:rFonts w:ascii="Arial" w:hAnsi="Arial" w:cs="Arial"/>
          <w:b/>
          <w:sz w:val="24"/>
          <w:szCs w:val="24"/>
        </w:rPr>
        <w:t xml:space="preserve">19 </w:t>
      </w:r>
      <w:r w:rsidR="00C06BE6">
        <w:rPr>
          <w:rFonts w:ascii="Arial" w:hAnsi="Arial" w:cs="Arial"/>
          <w:b/>
          <w:sz w:val="24"/>
          <w:szCs w:val="24"/>
        </w:rPr>
        <w:tab/>
        <w:t xml:space="preserve">  </w:t>
      </w:r>
      <w:r w:rsidR="00C06BE6">
        <w:rPr>
          <w:rFonts w:ascii="Arial" w:hAnsi="Arial" w:cs="Arial"/>
          <w:sz w:val="24"/>
          <w:szCs w:val="24"/>
        </w:rPr>
        <w:t>Z</w:t>
      </w:r>
      <w:r w:rsidRPr="00C06BE6">
        <w:rPr>
          <w:rFonts w:ascii="Arial" w:hAnsi="Arial" w:cs="Arial"/>
          <w:sz w:val="24"/>
          <w:szCs w:val="24"/>
        </w:rPr>
        <w:t xml:space="preserve">oning District Map – Section of Country Residential District (CR) being </w:t>
      </w:r>
      <w:r w:rsidR="00300796">
        <w:rPr>
          <w:rFonts w:ascii="Arial" w:hAnsi="Arial" w:cs="Arial"/>
          <w:sz w:val="24"/>
          <w:szCs w:val="24"/>
        </w:rPr>
        <w:t xml:space="preserve"> </w:t>
      </w:r>
    </w:p>
    <w:p w14:paraId="4667E3E9" w14:textId="77777777" w:rsidR="006B6998" w:rsidRPr="00C06BE6" w:rsidRDefault="00300796" w:rsidP="00300796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C6133" w:rsidRPr="00C06BE6">
        <w:rPr>
          <w:rFonts w:ascii="Arial" w:hAnsi="Arial" w:cs="Arial"/>
          <w:sz w:val="24"/>
          <w:szCs w:val="24"/>
        </w:rPr>
        <w:t>re-zoned to Cottage Industrial District (IND).</w:t>
      </w:r>
    </w:p>
    <w:p w14:paraId="1A9F399D" w14:textId="77777777" w:rsidR="00FC6133" w:rsidRDefault="00FC6133" w:rsidP="006B69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amendment forms part of Bylaw 7/16 and shall be read a</w:t>
      </w:r>
      <w:r w:rsidR="000C6DA8">
        <w:rPr>
          <w:rFonts w:ascii="Arial" w:hAnsi="Arial" w:cs="Arial"/>
          <w:sz w:val="24"/>
          <w:szCs w:val="24"/>
        </w:rPr>
        <w:t>nd interpreted with said bylaw, the following sections shall be changed to read as follows:</w:t>
      </w:r>
    </w:p>
    <w:p w14:paraId="6971F8F3" w14:textId="77777777" w:rsidR="00D86C0C" w:rsidRDefault="00906DFC" w:rsidP="006B69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12: The wording has changed</w:t>
      </w:r>
      <w:r w:rsidR="00D86C0C">
        <w:rPr>
          <w:rFonts w:ascii="Arial" w:hAnsi="Arial" w:cs="Arial"/>
          <w:b/>
          <w:sz w:val="24"/>
          <w:szCs w:val="24"/>
        </w:rPr>
        <w:t xml:space="preserve"> </w:t>
      </w:r>
    </w:p>
    <w:p w14:paraId="546875F7" w14:textId="77777777" w:rsidR="00D86C0C" w:rsidRDefault="00D86C0C" w:rsidP="006B69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From:</w:t>
      </w:r>
    </w:p>
    <w:p w14:paraId="46826FF4" w14:textId="77777777" w:rsidR="00D86C0C" w:rsidRPr="00AA1F95" w:rsidRDefault="00D86C0C" w:rsidP="00D86C0C">
      <w:pPr>
        <w:spacing w:after="120" w:line="240" w:lineRule="auto"/>
      </w:pPr>
      <w:r>
        <w:t>The purpose of the Cottage I</w:t>
      </w:r>
      <w:r w:rsidRPr="00AA1F95">
        <w:t xml:space="preserve">ndustrial District (IND) is to provide areas for </w:t>
      </w:r>
      <w:r>
        <w:t>i</w:t>
      </w:r>
      <w:r w:rsidRPr="00AA1F95">
        <w:t xml:space="preserve">ndustrial activities which have moderate potential for conflict with adjacent land uses and rely on access to prime traffic routes. </w:t>
      </w:r>
    </w:p>
    <w:p w14:paraId="150DBAB6" w14:textId="77777777" w:rsidR="00906DFC" w:rsidRDefault="00D86C0C" w:rsidP="006B69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4AC08E24" w14:textId="77777777" w:rsidR="00906DFC" w:rsidRPr="00906DFC" w:rsidRDefault="00906DFC" w:rsidP="00906DFC">
      <w:pPr>
        <w:spacing w:after="200" w:line="276" w:lineRule="auto"/>
      </w:pPr>
      <w:r w:rsidRPr="00906DFC">
        <w:t>The purpose of the Cottage Industrial District (IND) is to   **dwellings and accessory structures for the purpose of small scale manufacturing, provision and/or sale of good and services that will not adversely affect adjacent residents or the natural environment</w:t>
      </w:r>
    </w:p>
    <w:p w14:paraId="5819D37E" w14:textId="77777777" w:rsidR="00906DFC" w:rsidRPr="00906DFC" w:rsidRDefault="00906DFC" w:rsidP="00906DFC">
      <w:pPr>
        <w:spacing w:after="200" w:line="276" w:lineRule="auto"/>
        <w:rPr>
          <w:b/>
        </w:rPr>
      </w:pPr>
      <w:r w:rsidRPr="00906DFC">
        <w:t>**In this district there must be a dwelling constructed within two (2) years of the building permit issuance for the accessory building or structure.</w:t>
      </w:r>
    </w:p>
    <w:p w14:paraId="71D36F7F" w14:textId="77777777" w:rsidR="000C6DA8" w:rsidRDefault="000C6DA8" w:rsidP="006B69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Section 12.1 Permitted Uses </w:t>
      </w:r>
    </w:p>
    <w:p w14:paraId="57695C76" w14:textId="77777777" w:rsidR="00F94DEE" w:rsidRPr="004B7EEC" w:rsidRDefault="00F94DEE" w:rsidP="004B7EEC">
      <w:pPr>
        <w:ind w:left="720"/>
        <w:rPr>
          <w:rFonts w:ascii="Arial" w:hAnsi="Arial" w:cs="Arial"/>
          <w:b/>
          <w:i/>
          <w:sz w:val="24"/>
          <w:szCs w:val="24"/>
        </w:rPr>
      </w:pPr>
      <w:r w:rsidRPr="004B7EEC">
        <w:rPr>
          <w:rFonts w:ascii="Arial" w:hAnsi="Arial" w:cs="Arial"/>
          <w:b/>
          <w:i/>
          <w:sz w:val="24"/>
          <w:szCs w:val="24"/>
        </w:rPr>
        <w:t>The following has been added:</w:t>
      </w:r>
    </w:p>
    <w:p w14:paraId="000D087E" w14:textId="77777777" w:rsidR="00F156BD" w:rsidRPr="004B7EEC" w:rsidRDefault="00F156BD" w:rsidP="004B7EE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B7EEC">
        <w:rPr>
          <w:sz w:val="24"/>
          <w:szCs w:val="24"/>
        </w:rPr>
        <w:t>Small-scale repair trades such as tailors, jewellers, art and hand craft shops and studios, craftspeople and similar trades, including retail sales of art and craft products;</w:t>
      </w:r>
    </w:p>
    <w:p w14:paraId="0F0B7349" w14:textId="77777777" w:rsidR="00F94DEE" w:rsidRPr="00F156BD" w:rsidRDefault="00F94DEE" w:rsidP="00F94DEE">
      <w:pPr>
        <w:spacing w:after="0" w:line="240" w:lineRule="auto"/>
        <w:ind w:left="720"/>
        <w:rPr>
          <w:b/>
          <w:sz w:val="24"/>
          <w:szCs w:val="24"/>
        </w:rPr>
      </w:pPr>
    </w:p>
    <w:p w14:paraId="45528320" w14:textId="77777777" w:rsidR="00F156BD" w:rsidRPr="004B7EEC" w:rsidRDefault="00F94DEE" w:rsidP="004B7EEC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4B7EEC">
        <w:rPr>
          <w:rFonts w:ascii="Arial" w:hAnsi="Arial" w:cs="Arial"/>
          <w:b/>
          <w:i/>
          <w:sz w:val="24"/>
          <w:szCs w:val="24"/>
        </w:rPr>
        <w:t>The following have been removed:</w:t>
      </w:r>
    </w:p>
    <w:p w14:paraId="097D2E53" w14:textId="77777777" w:rsidR="00F94DEE" w:rsidRPr="00C225A0" w:rsidRDefault="00F94DEE" w:rsidP="004B7EEC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 w:rsidRPr="00C225A0">
        <w:t>Oilfield supply and service establishments;</w:t>
      </w:r>
    </w:p>
    <w:p w14:paraId="2266E34C" w14:textId="77777777" w:rsidR="00F94DEE" w:rsidRPr="00C225A0" w:rsidRDefault="00F94DEE" w:rsidP="004B7EEC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 w:rsidRPr="00C225A0">
        <w:lastRenderedPageBreak/>
        <w:t>Auto body shops;</w:t>
      </w:r>
    </w:p>
    <w:p w14:paraId="602A967A" w14:textId="77777777" w:rsidR="00F94DEE" w:rsidRPr="00C225A0" w:rsidRDefault="00F94DEE" w:rsidP="004B7EEC">
      <w:pPr>
        <w:pStyle w:val="ListParagraph"/>
        <w:numPr>
          <w:ilvl w:val="0"/>
          <w:numId w:val="7"/>
        </w:numPr>
        <w:spacing w:after="0" w:line="240" w:lineRule="auto"/>
      </w:pPr>
      <w:r w:rsidRPr="00C225A0">
        <w:t xml:space="preserve">Construction and other contractors,  industrial trades, workshops,  yards, plants, and/or offices;  </w:t>
      </w:r>
    </w:p>
    <w:p w14:paraId="5CDBA52E" w14:textId="77777777" w:rsidR="00F94DEE" w:rsidRPr="00C225A0" w:rsidRDefault="00F94DEE" w:rsidP="004B7EEC">
      <w:pPr>
        <w:pStyle w:val="ListParagraph"/>
        <w:numPr>
          <w:ilvl w:val="0"/>
          <w:numId w:val="7"/>
        </w:numPr>
        <w:spacing w:after="0" w:line="240" w:lineRule="auto"/>
      </w:pPr>
      <w:r w:rsidRPr="00C225A0">
        <w:t>Warehousing and supply depots;</w:t>
      </w:r>
    </w:p>
    <w:p w14:paraId="715CADE6" w14:textId="77777777" w:rsidR="00F94DEE" w:rsidRPr="00C225A0" w:rsidRDefault="00F94DEE" w:rsidP="004B7EEC">
      <w:pPr>
        <w:pStyle w:val="ListParagraph"/>
        <w:numPr>
          <w:ilvl w:val="0"/>
          <w:numId w:val="7"/>
        </w:numPr>
        <w:spacing w:after="0" w:line="240" w:lineRule="auto"/>
      </w:pPr>
      <w:r w:rsidRPr="00C225A0">
        <w:t>Farm and Industrial machinery equipment and vehicle sales and service;</w:t>
      </w:r>
    </w:p>
    <w:p w14:paraId="0B8848BE" w14:textId="77777777" w:rsidR="00F94DEE" w:rsidRPr="00C225A0" w:rsidRDefault="00F94DEE" w:rsidP="004B7EEC">
      <w:pPr>
        <w:pStyle w:val="ListParagraph"/>
        <w:numPr>
          <w:ilvl w:val="0"/>
          <w:numId w:val="7"/>
        </w:numPr>
        <w:spacing w:after="0" w:line="240" w:lineRule="auto"/>
      </w:pPr>
      <w:r w:rsidRPr="00C225A0">
        <w:t>Trucking operations;</w:t>
      </w:r>
    </w:p>
    <w:p w14:paraId="065B61FD" w14:textId="77777777" w:rsidR="00F94DEE" w:rsidRPr="00C225A0" w:rsidRDefault="00F94DEE" w:rsidP="004B7EEC">
      <w:pPr>
        <w:pStyle w:val="ListParagraph"/>
        <w:numPr>
          <w:ilvl w:val="0"/>
          <w:numId w:val="7"/>
        </w:numPr>
        <w:spacing w:after="0" w:line="240" w:lineRule="auto"/>
      </w:pPr>
      <w:r w:rsidRPr="00C225A0">
        <w:t>Semi-</w:t>
      </w:r>
      <w:r>
        <w:t>t</w:t>
      </w:r>
      <w:r w:rsidRPr="00C225A0">
        <w:t xml:space="preserve">railer and </w:t>
      </w:r>
      <w:r>
        <w:t>c</w:t>
      </w:r>
      <w:r w:rsidRPr="00C225A0">
        <w:t xml:space="preserve">ontainer </w:t>
      </w:r>
      <w:r>
        <w:t>p</w:t>
      </w:r>
      <w:r w:rsidRPr="00C225A0">
        <w:t xml:space="preserve">arking </w:t>
      </w:r>
      <w:r>
        <w:t>l</w:t>
      </w:r>
      <w:r w:rsidRPr="00C225A0">
        <w:t xml:space="preserve">ot including </w:t>
      </w:r>
      <w:r>
        <w:t>s</w:t>
      </w:r>
      <w:r w:rsidRPr="00C225A0">
        <w:t xml:space="preserve">ea </w:t>
      </w:r>
      <w:r>
        <w:t>c</w:t>
      </w:r>
      <w:r w:rsidRPr="00C225A0">
        <w:t>ontainers;</w:t>
      </w:r>
    </w:p>
    <w:p w14:paraId="7ACAECE4" w14:textId="77777777" w:rsidR="00F94DEE" w:rsidRPr="00C225A0" w:rsidRDefault="00F94DEE" w:rsidP="004B7EEC">
      <w:pPr>
        <w:pStyle w:val="ListParagraph"/>
        <w:numPr>
          <w:ilvl w:val="0"/>
          <w:numId w:val="7"/>
        </w:numPr>
        <w:spacing w:after="0" w:line="240" w:lineRule="auto"/>
      </w:pPr>
      <w:r w:rsidRPr="00C225A0">
        <w:t>Lumber and building supply establishments;</w:t>
      </w:r>
    </w:p>
    <w:p w14:paraId="55EED9B1" w14:textId="77777777" w:rsidR="00F94DEE" w:rsidRPr="00C225A0" w:rsidRDefault="00F94DEE" w:rsidP="004B7EEC">
      <w:pPr>
        <w:pStyle w:val="ListParagraph"/>
        <w:numPr>
          <w:ilvl w:val="0"/>
          <w:numId w:val="7"/>
        </w:numPr>
        <w:spacing w:after="0" w:line="240" w:lineRule="auto"/>
      </w:pPr>
      <w:r w:rsidRPr="00C225A0">
        <w:t>Construction of RTM homes or</w:t>
      </w:r>
      <w:r w:rsidRPr="004B7EEC">
        <w:rPr>
          <w:bCs/>
        </w:rPr>
        <w:t xml:space="preserve"> agricultural building assembly area;</w:t>
      </w:r>
    </w:p>
    <w:p w14:paraId="472246AC" w14:textId="77777777" w:rsidR="00F94DEE" w:rsidRPr="00C225A0" w:rsidRDefault="00F94DEE" w:rsidP="004B7EEC">
      <w:pPr>
        <w:pStyle w:val="ListParagraph"/>
        <w:numPr>
          <w:ilvl w:val="0"/>
          <w:numId w:val="7"/>
        </w:numPr>
        <w:spacing w:after="0" w:line="240" w:lineRule="auto"/>
      </w:pPr>
      <w:r w:rsidRPr="00C225A0">
        <w:t>Motor vehicle, recreational vehicle, and/or mobile home sales and servicing and/or storage compound;</w:t>
      </w:r>
    </w:p>
    <w:p w14:paraId="08FE197E" w14:textId="77777777" w:rsidR="004B7EEC" w:rsidRDefault="00F94DEE" w:rsidP="004B7EEC">
      <w:pPr>
        <w:pStyle w:val="ListParagraph"/>
        <w:numPr>
          <w:ilvl w:val="0"/>
          <w:numId w:val="7"/>
        </w:numPr>
        <w:spacing w:after="0" w:line="240" w:lineRule="auto"/>
      </w:pPr>
      <w:r w:rsidRPr="00C225A0">
        <w:t xml:space="preserve">Commercial </w:t>
      </w:r>
      <w:r>
        <w:t>r</w:t>
      </w:r>
      <w:r w:rsidRPr="00C225A0">
        <w:t xml:space="preserve">ecycling </w:t>
      </w:r>
      <w:r>
        <w:t>d</w:t>
      </w:r>
      <w:r w:rsidRPr="00C225A0">
        <w:t>epots;</w:t>
      </w:r>
    </w:p>
    <w:p w14:paraId="1724A48F" w14:textId="77777777" w:rsidR="00F156BD" w:rsidRDefault="00F156BD" w:rsidP="004B7EEC">
      <w:pPr>
        <w:spacing w:after="0" w:line="240" w:lineRule="auto"/>
      </w:pPr>
    </w:p>
    <w:p w14:paraId="73C9B4BF" w14:textId="77777777" w:rsidR="00F156BD" w:rsidRPr="00F156BD" w:rsidRDefault="00F156BD" w:rsidP="00F156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12.2 – Discretionary Uses</w:t>
      </w:r>
    </w:p>
    <w:p w14:paraId="1C280970" w14:textId="77777777" w:rsidR="00F156BD" w:rsidRPr="00F156BD" w:rsidRDefault="00F156BD" w:rsidP="00F156BD">
      <w:pPr>
        <w:spacing w:after="0" w:line="240" w:lineRule="auto"/>
        <w:rPr>
          <w:b/>
        </w:rPr>
      </w:pPr>
    </w:p>
    <w:p w14:paraId="46FEBF84" w14:textId="77777777" w:rsidR="004B7EEC" w:rsidRPr="004B7EEC" w:rsidRDefault="004B7EEC" w:rsidP="004B7EEC">
      <w:pPr>
        <w:spacing w:after="120" w:line="240" w:lineRule="auto"/>
        <w:ind w:firstLine="720"/>
        <w:rPr>
          <w:rFonts w:ascii="Arial" w:hAnsi="Arial" w:cs="Arial"/>
          <w:b/>
          <w:i/>
        </w:rPr>
      </w:pPr>
      <w:r w:rsidRPr="004B7EEC">
        <w:rPr>
          <w:rFonts w:ascii="Arial" w:hAnsi="Arial" w:cs="Arial"/>
          <w:b/>
          <w:i/>
        </w:rPr>
        <w:t>The following have been added:</w:t>
      </w:r>
    </w:p>
    <w:p w14:paraId="3605FCC7" w14:textId="77777777" w:rsidR="00F156BD" w:rsidRPr="004B7EEC" w:rsidRDefault="00F156BD" w:rsidP="004B7EE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4B7EEC">
        <w:rPr>
          <w:sz w:val="24"/>
          <w:szCs w:val="24"/>
        </w:rPr>
        <w:t>Construction and other contractors, industrial trades, workshops, yards, plants, and/or offices;</w:t>
      </w:r>
    </w:p>
    <w:p w14:paraId="1EBF1F42" w14:textId="77777777" w:rsidR="00F156BD" w:rsidRPr="004B7EEC" w:rsidRDefault="00F156BD" w:rsidP="004B7EE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4B7EEC">
        <w:rPr>
          <w:sz w:val="24"/>
          <w:szCs w:val="24"/>
        </w:rPr>
        <w:t>Warehousing and supply depots;</w:t>
      </w:r>
    </w:p>
    <w:p w14:paraId="251EECF6" w14:textId="77777777" w:rsidR="00F156BD" w:rsidRPr="004B7EEC" w:rsidRDefault="00F156BD" w:rsidP="004B7EE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4B7EEC">
        <w:rPr>
          <w:sz w:val="24"/>
          <w:szCs w:val="24"/>
        </w:rPr>
        <w:t>Auto Body shops;</w:t>
      </w:r>
    </w:p>
    <w:p w14:paraId="2E7565DF" w14:textId="77777777" w:rsidR="00F156BD" w:rsidRPr="004B7EEC" w:rsidRDefault="00F156BD" w:rsidP="004B7EE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4B7EEC">
        <w:rPr>
          <w:sz w:val="24"/>
          <w:szCs w:val="24"/>
        </w:rPr>
        <w:t>Service Stations;</w:t>
      </w:r>
    </w:p>
    <w:p w14:paraId="68D1E0F2" w14:textId="77777777" w:rsidR="00F156BD" w:rsidRPr="004B7EEC" w:rsidRDefault="00F156BD" w:rsidP="004B7EE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4B7EEC">
        <w:rPr>
          <w:sz w:val="24"/>
          <w:szCs w:val="24"/>
        </w:rPr>
        <w:t>Commercial recycling depot;</w:t>
      </w:r>
    </w:p>
    <w:p w14:paraId="56AF81F3" w14:textId="77777777" w:rsidR="00F156BD" w:rsidRPr="004B7EEC" w:rsidRDefault="00F156BD" w:rsidP="004B7EE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4B7EEC">
        <w:rPr>
          <w:sz w:val="24"/>
          <w:szCs w:val="24"/>
        </w:rPr>
        <w:t>Oilfield Equipment;</w:t>
      </w:r>
    </w:p>
    <w:p w14:paraId="26191F8B" w14:textId="77777777" w:rsidR="00F156BD" w:rsidRDefault="00F156BD" w:rsidP="004B7EEC">
      <w:pPr>
        <w:pStyle w:val="ListParagraph"/>
        <w:numPr>
          <w:ilvl w:val="0"/>
          <w:numId w:val="8"/>
        </w:numPr>
        <w:spacing w:after="0" w:line="240" w:lineRule="auto"/>
      </w:pPr>
      <w:r>
        <w:t>Fertilizer sales and storage;</w:t>
      </w:r>
    </w:p>
    <w:p w14:paraId="2CDBF04A" w14:textId="77777777" w:rsidR="00F156BD" w:rsidRDefault="00F156BD" w:rsidP="004B7EEC">
      <w:pPr>
        <w:pStyle w:val="ListParagraph"/>
        <w:numPr>
          <w:ilvl w:val="0"/>
          <w:numId w:val="8"/>
        </w:numPr>
        <w:spacing w:after="0" w:line="240" w:lineRule="auto"/>
      </w:pPr>
      <w:r>
        <w:t>Cement manufacturing;</w:t>
      </w:r>
    </w:p>
    <w:p w14:paraId="0C9E03BA" w14:textId="77777777" w:rsidR="00F156BD" w:rsidRDefault="00F156BD" w:rsidP="004B7EEC">
      <w:pPr>
        <w:pStyle w:val="ListParagraph"/>
        <w:numPr>
          <w:ilvl w:val="0"/>
          <w:numId w:val="8"/>
        </w:numPr>
        <w:spacing w:after="0" w:line="240" w:lineRule="auto"/>
      </w:pPr>
      <w:r>
        <w:t>Aggregate material storage or handling operations.</w:t>
      </w:r>
    </w:p>
    <w:p w14:paraId="2501BCEE" w14:textId="77777777" w:rsidR="00F156BD" w:rsidRDefault="00F156BD" w:rsidP="004B7EEC">
      <w:pPr>
        <w:pStyle w:val="ListParagraph"/>
        <w:numPr>
          <w:ilvl w:val="0"/>
          <w:numId w:val="8"/>
        </w:numPr>
        <w:spacing w:after="0" w:line="240" w:lineRule="auto"/>
      </w:pPr>
      <w:r>
        <w:t>Construction of RTM homes or agricultural building assembly area</w:t>
      </w:r>
    </w:p>
    <w:p w14:paraId="4EB9BF71" w14:textId="77777777" w:rsidR="004B7EEC" w:rsidRDefault="004B7EEC" w:rsidP="004B7EEC">
      <w:pPr>
        <w:spacing w:after="0" w:line="240" w:lineRule="auto"/>
        <w:ind w:left="720"/>
      </w:pPr>
    </w:p>
    <w:p w14:paraId="46F228BE" w14:textId="77777777" w:rsidR="004B7EEC" w:rsidRDefault="004B7EEC" w:rsidP="004B7EEC">
      <w:pPr>
        <w:spacing w:after="0" w:line="240" w:lineRule="auto"/>
        <w:ind w:left="720"/>
        <w:rPr>
          <w:rFonts w:ascii="Arial" w:hAnsi="Arial" w:cs="Arial"/>
          <w:b/>
          <w:i/>
          <w:sz w:val="24"/>
          <w:szCs w:val="24"/>
        </w:rPr>
      </w:pPr>
      <w:r w:rsidRPr="004B7EEC">
        <w:rPr>
          <w:rFonts w:ascii="Arial" w:hAnsi="Arial" w:cs="Arial"/>
          <w:b/>
          <w:i/>
          <w:sz w:val="24"/>
          <w:szCs w:val="24"/>
        </w:rPr>
        <w:t>The following have been removed:</w:t>
      </w:r>
    </w:p>
    <w:p w14:paraId="5311E0EE" w14:textId="77777777" w:rsidR="004B7EEC" w:rsidRDefault="004B7EEC" w:rsidP="004B7EE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6FEEF77B" w14:textId="77777777" w:rsidR="004B7EEC" w:rsidRPr="004B7EEC" w:rsidRDefault="004B7EEC" w:rsidP="004B7EE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cs="Arial"/>
        </w:rPr>
        <w:t>Stockyards and auction marts</w:t>
      </w:r>
    </w:p>
    <w:p w14:paraId="3D990E8A" w14:textId="77777777" w:rsidR="004B7EEC" w:rsidRPr="004B7EEC" w:rsidRDefault="004B7EEC" w:rsidP="004B7EE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cs="Arial"/>
        </w:rPr>
        <w:t>Meat processing plants/abattoirs</w:t>
      </w:r>
    </w:p>
    <w:p w14:paraId="33CF8A7E" w14:textId="77777777" w:rsidR="00D86C0C" w:rsidRDefault="004B7EEC" w:rsidP="004B7EEC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</w:rPr>
      </w:pPr>
      <w:r>
        <w:rPr>
          <w:rFonts w:cs="Arial"/>
        </w:rPr>
        <w:t>Seed cleaning plants, feed mills and flour mills</w:t>
      </w:r>
    </w:p>
    <w:p w14:paraId="3C00CCC1" w14:textId="77777777" w:rsidR="00D86C0C" w:rsidRDefault="00D86C0C">
      <w:pPr>
        <w:rPr>
          <w:rFonts w:cs="Arial"/>
        </w:rPr>
      </w:pPr>
      <w:r>
        <w:rPr>
          <w:rFonts w:cs="Arial"/>
        </w:rPr>
        <w:br w:type="page"/>
      </w:r>
    </w:p>
    <w:p w14:paraId="05BBDECF" w14:textId="77777777" w:rsidR="004B7EEC" w:rsidRPr="004B7EEC" w:rsidRDefault="004B7EEC" w:rsidP="00D86C0C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35F64BF" w14:textId="77777777" w:rsidR="00906DFC" w:rsidRDefault="00906DFC" w:rsidP="00906DFC">
      <w:pPr>
        <w:pStyle w:val="NoSpacing"/>
      </w:pPr>
    </w:p>
    <w:p w14:paraId="4DA8BA0B" w14:textId="77777777" w:rsidR="00906DFC" w:rsidRDefault="00906DFC" w:rsidP="00906DF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12.11 Standards for Discretionary Uses</w:t>
      </w:r>
    </w:p>
    <w:p w14:paraId="5CF61CD9" w14:textId="77777777" w:rsidR="00906DFC" w:rsidRPr="00906DFC" w:rsidRDefault="00906DFC" w:rsidP="00906DF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8BD9D67" w14:textId="77777777" w:rsidR="00906DFC" w:rsidRDefault="00906DFC" w:rsidP="00906DFC">
      <w:pPr>
        <w:pStyle w:val="NoSpacing"/>
        <w:ind w:left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Standards for the following discretionary uses have been removed:</w:t>
      </w:r>
    </w:p>
    <w:p w14:paraId="4D4C59D3" w14:textId="77777777" w:rsidR="00906DFC" w:rsidRDefault="00906DFC" w:rsidP="00906DFC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14:paraId="051ED297" w14:textId="77777777" w:rsidR="00906DFC" w:rsidRPr="00906DFC" w:rsidRDefault="00906DFC" w:rsidP="00906DFC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theme="minorHAnsi"/>
        </w:rPr>
      </w:pPr>
      <w:r w:rsidRPr="00906DFC">
        <w:rPr>
          <w:rFonts w:cstheme="minorHAnsi"/>
        </w:rPr>
        <w:t>Meat Processing Plants/Abattoirs:</w:t>
      </w:r>
    </w:p>
    <w:p w14:paraId="0A81A3A8" w14:textId="77777777" w:rsidR="00906DFC" w:rsidRDefault="00906DFC" w:rsidP="00906DFC">
      <w:pPr>
        <w:pStyle w:val="ListParagraph"/>
        <w:numPr>
          <w:ilvl w:val="0"/>
          <w:numId w:val="13"/>
        </w:numPr>
        <w:spacing w:after="120" w:line="240" w:lineRule="auto"/>
      </w:pPr>
      <w:r w:rsidRPr="00906DFC">
        <w:t>Seed Cleaning Plants, Feed Mills And Flour Mills;</w:t>
      </w:r>
    </w:p>
    <w:p w14:paraId="2A700B5F" w14:textId="77777777" w:rsidR="00D86C0C" w:rsidRDefault="00D86C0C" w:rsidP="00D86C0C">
      <w:pPr>
        <w:spacing w:after="120" w:line="240" w:lineRule="auto"/>
      </w:pPr>
    </w:p>
    <w:p w14:paraId="2770FCDA" w14:textId="77777777" w:rsidR="00D86C0C" w:rsidRDefault="00D86C0C" w:rsidP="00D86C0C">
      <w:pPr>
        <w:spacing w:after="120" w:line="240" w:lineRule="auto"/>
      </w:pPr>
    </w:p>
    <w:p w14:paraId="34A0F9A8" w14:textId="77777777" w:rsidR="00D86C0C" w:rsidRDefault="00D86C0C" w:rsidP="00D86C0C">
      <w:pPr>
        <w:spacing w:after="120" w:line="240" w:lineRule="auto"/>
      </w:pPr>
    </w:p>
    <w:p w14:paraId="1E96804B" w14:textId="77777777" w:rsidR="00D86C0C" w:rsidRPr="00906DFC" w:rsidRDefault="00D86C0C" w:rsidP="00D86C0C">
      <w:pPr>
        <w:spacing w:after="120" w:line="240" w:lineRule="auto"/>
      </w:pPr>
    </w:p>
    <w:p w14:paraId="0EC4840F" w14:textId="77777777" w:rsidR="0070372C" w:rsidRPr="0070372C" w:rsidRDefault="0070372C" w:rsidP="0070372C">
      <w:pPr>
        <w:spacing w:after="0" w:line="240" w:lineRule="auto"/>
        <w:ind w:left="1531"/>
      </w:pPr>
    </w:p>
    <w:p w14:paraId="240AD984" w14:textId="77777777" w:rsidR="0070372C" w:rsidRDefault="00D86C0C" w:rsidP="00D86C0C">
      <w:pPr>
        <w:spacing w:after="0" w:line="240" w:lineRule="auto"/>
        <w:ind w:left="5040"/>
        <w:rPr>
          <w:u w:val="single"/>
        </w:rPr>
      </w:pPr>
      <w:r>
        <w:rPr>
          <w:u w:val="single"/>
        </w:rPr>
        <w:t>________________________________</w:t>
      </w:r>
    </w:p>
    <w:p w14:paraId="4F475AEB" w14:textId="77777777" w:rsidR="00D86C0C" w:rsidRDefault="00D86C0C" w:rsidP="00D86C0C">
      <w:pPr>
        <w:spacing w:after="0" w:line="240" w:lineRule="auto"/>
        <w:ind w:left="5040"/>
      </w:pPr>
      <w:r>
        <w:t>Mayor</w:t>
      </w:r>
    </w:p>
    <w:p w14:paraId="7F77CB86" w14:textId="77777777" w:rsidR="00D86C0C" w:rsidRDefault="00D86C0C" w:rsidP="00D86C0C">
      <w:pPr>
        <w:spacing w:after="0" w:line="240" w:lineRule="auto"/>
        <w:ind w:left="5040"/>
      </w:pPr>
    </w:p>
    <w:p w14:paraId="31C7D1EF" w14:textId="77777777" w:rsidR="00D86C0C" w:rsidRDefault="00D86C0C" w:rsidP="00D86C0C">
      <w:pPr>
        <w:spacing w:after="0" w:line="240" w:lineRule="auto"/>
      </w:pPr>
    </w:p>
    <w:p w14:paraId="59CD9A36" w14:textId="77777777" w:rsidR="00D86C0C" w:rsidRDefault="00D86C0C" w:rsidP="00D86C0C">
      <w:pPr>
        <w:spacing w:after="0" w:line="240" w:lineRule="auto"/>
      </w:pPr>
    </w:p>
    <w:p w14:paraId="3FA1E208" w14:textId="77777777" w:rsidR="00D86C0C" w:rsidRDefault="00D86C0C" w:rsidP="00D86C0C">
      <w:pPr>
        <w:spacing w:after="0" w:line="240" w:lineRule="auto"/>
      </w:pPr>
    </w:p>
    <w:p w14:paraId="406933A2" w14:textId="77777777" w:rsidR="00D86C0C" w:rsidRDefault="00D86C0C" w:rsidP="00D86C0C">
      <w:pPr>
        <w:spacing w:after="0" w:line="240" w:lineRule="auto"/>
      </w:pPr>
    </w:p>
    <w:p w14:paraId="1EEEA8D1" w14:textId="77777777" w:rsidR="00D86C0C" w:rsidRDefault="00D86C0C" w:rsidP="00D86C0C">
      <w:pPr>
        <w:spacing w:after="0" w:line="240" w:lineRule="auto"/>
      </w:pPr>
    </w:p>
    <w:p w14:paraId="44CF2108" w14:textId="77777777" w:rsidR="00D86C0C" w:rsidRDefault="00D86C0C" w:rsidP="00D86C0C">
      <w:pPr>
        <w:spacing w:after="0" w:line="240" w:lineRule="auto"/>
      </w:pPr>
    </w:p>
    <w:p w14:paraId="59331835" w14:textId="77777777" w:rsidR="00D86C0C" w:rsidRDefault="00D86C0C" w:rsidP="00D86C0C">
      <w:pPr>
        <w:spacing w:after="0" w:line="240" w:lineRule="auto"/>
      </w:pPr>
    </w:p>
    <w:p w14:paraId="18347D1A" w14:textId="77777777" w:rsidR="00D86C0C" w:rsidRDefault="00D86C0C" w:rsidP="00D86C0C">
      <w:pPr>
        <w:spacing w:after="0" w:line="240" w:lineRule="auto"/>
      </w:pPr>
      <w:r>
        <w:t>(SEAL)</w:t>
      </w:r>
    </w:p>
    <w:p w14:paraId="30B00BBD" w14:textId="77777777" w:rsidR="00D86C0C" w:rsidRDefault="00D86C0C" w:rsidP="00D86C0C">
      <w:pPr>
        <w:spacing w:after="0" w:line="240" w:lineRule="auto"/>
        <w:ind w:left="5040"/>
      </w:pPr>
    </w:p>
    <w:p w14:paraId="6CBF1B76" w14:textId="77777777" w:rsidR="00D86C0C" w:rsidRDefault="00D86C0C" w:rsidP="00D86C0C">
      <w:pPr>
        <w:spacing w:after="0" w:line="240" w:lineRule="auto"/>
        <w:ind w:left="5040"/>
      </w:pPr>
    </w:p>
    <w:p w14:paraId="7A8D7AD8" w14:textId="77777777" w:rsidR="00D86C0C" w:rsidRDefault="00D86C0C" w:rsidP="00D86C0C">
      <w:pPr>
        <w:spacing w:after="0" w:line="240" w:lineRule="auto"/>
        <w:ind w:left="5040"/>
      </w:pPr>
    </w:p>
    <w:p w14:paraId="20AEAFC6" w14:textId="77777777" w:rsidR="00D86C0C" w:rsidRDefault="00D86C0C" w:rsidP="00D86C0C">
      <w:pPr>
        <w:spacing w:after="0" w:line="240" w:lineRule="auto"/>
      </w:pPr>
    </w:p>
    <w:p w14:paraId="689A09C8" w14:textId="3FFDD01B" w:rsidR="00D86C0C" w:rsidRDefault="00D86C0C" w:rsidP="00D86C0C">
      <w:pPr>
        <w:spacing w:after="0" w:line="240" w:lineRule="auto"/>
      </w:pPr>
      <w:r>
        <w:t xml:space="preserve">Read a first time this </w:t>
      </w:r>
      <w:r w:rsidR="00A60B30">
        <w:t>10</w:t>
      </w:r>
      <w:r w:rsidR="00A60B30" w:rsidRPr="00A60B30">
        <w:rPr>
          <w:vertAlign w:val="superscript"/>
        </w:rPr>
        <w:t>th</w:t>
      </w:r>
      <w:r w:rsidR="00A60B30">
        <w:t xml:space="preserve"> </w:t>
      </w:r>
      <w:r>
        <w:t xml:space="preserve">day of </w:t>
      </w:r>
      <w:r w:rsidR="00A60B30">
        <w:t>September</w:t>
      </w:r>
      <w:r>
        <w:t>, 2019</w:t>
      </w:r>
    </w:p>
    <w:p w14:paraId="7876291A" w14:textId="200EA5EF" w:rsidR="00D86C0C" w:rsidRDefault="00D86C0C" w:rsidP="00D86C0C">
      <w:pPr>
        <w:spacing w:after="0" w:line="240" w:lineRule="auto"/>
      </w:pPr>
      <w:r>
        <w:t xml:space="preserve">Read a second time this </w:t>
      </w:r>
      <w:r w:rsidR="00BB7E2B">
        <w:t>8</w:t>
      </w:r>
      <w:r w:rsidR="00BB7E2B" w:rsidRPr="00BB7E2B">
        <w:rPr>
          <w:vertAlign w:val="superscript"/>
        </w:rPr>
        <w:t>th</w:t>
      </w:r>
      <w:r>
        <w:t xml:space="preserve"> day of </w:t>
      </w:r>
      <w:r w:rsidR="00BB7E2B">
        <w:t>October</w:t>
      </w:r>
      <w:r>
        <w:t>, 2019</w:t>
      </w:r>
    </w:p>
    <w:p w14:paraId="6813B66A" w14:textId="03F90E4C" w:rsidR="00D86C0C" w:rsidRDefault="00D86C0C" w:rsidP="00D86C0C">
      <w:pPr>
        <w:spacing w:after="0" w:line="240" w:lineRule="auto"/>
      </w:pPr>
      <w:r>
        <w:t xml:space="preserve">Read a third time this </w:t>
      </w:r>
      <w:r w:rsidR="00BB7E2B">
        <w:t>8</w:t>
      </w:r>
      <w:r w:rsidR="00BB7E2B" w:rsidRPr="00BB7E2B">
        <w:rPr>
          <w:vertAlign w:val="superscript"/>
        </w:rPr>
        <w:t>th</w:t>
      </w:r>
      <w:r>
        <w:t xml:space="preserve"> day of </w:t>
      </w:r>
      <w:r w:rsidR="00BB7E2B">
        <w:t>October</w:t>
      </w:r>
      <w:r>
        <w:t>, 2019</w:t>
      </w:r>
    </w:p>
    <w:p w14:paraId="5749F6F8" w14:textId="77777777" w:rsidR="00D86C0C" w:rsidRDefault="00D86C0C" w:rsidP="00D86C0C">
      <w:pPr>
        <w:spacing w:after="0" w:line="240" w:lineRule="auto"/>
      </w:pPr>
    </w:p>
    <w:p w14:paraId="4B94689A" w14:textId="77777777" w:rsidR="00D86C0C" w:rsidRDefault="00D86C0C" w:rsidP="00D86C0C">
      <w:pPr>
        <w:spacing w:after="0" w:line="240" w:lineRule="auto"/>
      </w:pPr>
    </w:p>
    <w:p w14:paraId="177DB3FD" w14:textId="77777777" w:rsidR="00D86C0C" w:rsidRDefault="00D86C0C" w:rsidP="00D86C0C">
      <w:pPr>
        <w:spacing w:after="0" w:line="240" w:lineRule="auto"/>
      </w:pPr>
    </w:p>
    <w:p w14:paraId="4C6EB4CB" w14:textId="77777777" w:rsidR="00D86C0C" w:rsidRDefault="00D86C0C" w:rsidP="00D86C0C">
      <w:pPr>
        <w:spacing w:after="0" w:line="240" w:lineRule="auto"/>
      </w:pPr>
    </w:p>
    <w:p w14:paraId="4E1ABF50" w14:textId="77777777" w:rsidR="00D86C0C" w:rsidRDefault="00D86C0C" w:rsidP="00D86C0C">
      <w:pPr>
        <w:spacing w:after="0" w:line="240" w:lineRule="auto"/>
      </w:pPr>
    </w:p>
    <w:p w14:paraId="732A4BA8" w14:textId="77777777" w:rsidR="00D86C0C" w:rsidRDefault="00D86C0C" w:rsidP="00D86C0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14:paraId="38A565F1" w14:textId="77777777" w:rsidR="00D86C0C" w:rsidRPr="00D86C0C" w:rsidRDefault="00D86C0C" w:rsidP="00D86C0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Lorna Davies, Chief Administrative Officer</w:t>
      </w:r>
    </w:p>
    <w:p w14:paraId="3C449668" w14:textId="77777777" w:rsidR="000C6DA8" w:rsidRPr="000C6DA8" w:rsidRDefault="000C6DA8" w:rsidP="000C6DA8">
      <w:pPr>
        <w:spacing w:after="0" w:line="240" w:lineRule="auto"/>
        <w:ind w:left="720"/>
        <w:contextualSpacing/>
      </w:pPr>
    </w:p>
    <w:p w14:paraId="2E4AF50A" w14:textId="77777777" w:rsidR="000C6DA8" w:rsidRPr="00D86C0C" w:rsidRDefault="000C6DA8" w:rsidP="006B6998">
      <w:pPr>
        <w:rPr>
          <w:rFonts w:cs="Arial"/>
          <w:sz w:val="24"/>
          <w:szCs w:val="24"/>
        </w:rPr>
      </w:pPr>
    </w:p>
    <w:sectPr w:rsidR="000C6DA8" w:rsidRPr="00D86C0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374B2" w14:textId="77777777" w:rsidR="000F066F" w:rsidRDefault="000F066F" w:rsidP="00D86C0C">
      <w:pPr>
        <w:spacing w:after="0" w:line="240" w:lineRule="auto"/>
      </w:pPr>
      <w:r>
        <w:separator/>
      </w:r>
    </w:p>
  </w:endnote>
  <w:endnote w:type="continuationSeparator" w:id="0">
    <w:p w14:paraId="43AFC522" w14:textId="77777777" w:rsidR="000F066F" w:rsidRDefault="000F066F" w:rsidP="00D8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FD660" w14:textId="77777777" w:rsidR="00D86C0C" w:rsidRDefault="000F066F">
    <w:pPr>
      <w:pStyle w:val="Footer"/>
    </w:pPr>
    <w:fldSimple w:instr=" FILENAME  \p  \* MERGEFORMAT ">
      <w:r w:rsidR="00300796">
        <w:rPr>
          <w:noProof/>
        </w:rPr>
        <w:t>M:\OFFICE DOCUMENTS\Bylaws\2019\Bylaw 06 19 Zoning District Amendment.docx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C041B" w14:textId="77777777" w:rsidR="000F066F" w:rsidRDefault="000F066F" w:rsidP="00D86C0C">
      <w:pPr>
        <w:spacing w:after="0" w:line="240" w:lineRule="auto"/>
      </w:pPr>
      <w:r>
        <w:separator/>
      </w:r>
    </w:p>
  </w:footnote>
  <w:footnote w:type="continuationSeparator" w:id="0">
    <w:p w14:paraId="3F0C2A27" w14:textId="77777777" w:rsidR="000F066F" w:rsidRDefault="000F066F" w:rsidP="00D86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C91"/>
    <w:multiLevelType w:val="multilevel"/>
    <w:tmpl w:val="6D98E356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Roman"/>
      <w:lvlText w:val="%4."/>
      <w:lvlJc w:val="left"/>
      <w:pPr>
        <w:ind w:left="2160" w:hanging="1080"/>
      </w:pPr>
      <w:rPr>
        <w:rFonts w:asciiTheme="minorHAnsi" w:eastAsiaTheme="minorHAnsi" w:hAnsiTheme="minorHAnsi" w:cstheme="minorHAnsi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395013F"/>
    <w:multiLevelType w:val="hybridMultilevel"/>
    <w:tmpl w:val="EDB0FC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07725"/>
    <w:multiLevelType w:val="hybridMultilevel"/>
    <w:tmpl w:val="E2B858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0F58B5"/>
    <w:multiLevelType w:val="hybridMultilevel"/>
    <w:tmpl w:val="AB240BC0"/>
    <w:lvl w:ilvl="0" w:tplc="C024A3E0">
      <w:start w:val="6"/>
      <w:numFmt w:val="lowerLetter"/>
      <w:lvlText w:val="%1."/>
      <w:lvlJc w:val="left"/>
      <w:pPr>
        <w:ind w:left="855" w:hanging="360"/>
      </w:pPr>
      <w:rPr>
        <w:rFonts w:asciiTheme="minorHAnsi" w:eastAsiaTheme="minorHAnsi" w:hAnsiTheme="minorHAnsi" w:cstheme="minorBidi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575" w:hanging="360"/>
      </w:pPr>
    </w:lvl>
    <w:lvl w:ilvl="2" w:tplc="1009001B" w:tentative="1">
      <w:start w:val="1"/>
      <w:numFmt w:val="lowerRoman"/>
      <w:lvlText w:val="%3."/>
      <w:lvlJc w:val="right"/>
      <w:pPr>
        <w:ind w:left="2295" w:hanging="180"/>
      </w:pPr>
    </w:lvl>
    <w:lvl w:ilvl="3" w:tplc="1009000F" w:tentative="1">
      <w:start w:val="1"/>
      <w:numFmt w:val="decimal"/>
      <w:lvlText w:val="%4."/>
      <w:lvlJc w:val="left"/>
      <w:pPr>
        <w:ind w:left="3015" w:hanging="360"/>
      </w:pPr>
    </w:lvl>
    <w:lvl w:ilvl="4" w:tplc="10090019" w:tentative="1">
      <w:start w:val="1"/>
      <w:numFmt w:val="lowerLetter"/>
      <w:lvlText w:val="%5."/>
      <w:lvlJc w:val="left"/>
      <w:pPr>
        <w:ind w:left="3735" w:hanging="360"/>
      </w:pPr>
    </w:lvl>
    <w:lvl w:ilvl="5" w:tplc="1009001B" w:tentative="1">
      <w:start w:val="1"/>
      <w:numFmt w:val="lowerRoman"/>
      <w:lvlText w:val="%6."/>
      <w:lvlJc w:val="right"/>
      <w:pPr>
        <w:ind w:left="4455" w:hanging="180"/>
      </w:pPr>
    </w:lvl>
    <w:lvl w:ilvl="6" w:tplc="1009000F" w:tentative="1">
      <w:start w:val="1"/>
      <w:numFmt w:val="decimal"/>
      <w:lvlText w:val="%7."/>
      <w:lvlJc w:val="left"/>
      <w:pPr>
        <w:ind w:left="5175" w:hanging="360"/>
      </w:pPr>
    </w:lvl>
    <w:lvl w:ilvl="7" w:tplc="10090019" w:tentative="1">
      <w:start w:val="1"/>
      <w:numFmt w:val="lowerLetter"/>
      <w:lvlText w:val="%8."/>
      <w:lvlJc w:val="left"/>
      <w:pPr>
        <w:ind w:left="5895" w:hanging="360"/>
      </w:pPr>
    </w:lvl>
    <w:lvl w:ilvl="8" w:tplc="10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2AAB12B9"/>
    <w:multiLevelType w:val="multilevel"/>
    <w:tmpl w:val="0218C0EE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4E43FC0"/>
    <w:multiLevelType w:val="hybridMultilevel"/>
    <w:tmpl w:val="E4B0CDD8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84321BF"/>
    <w:multiLevelType w:val="hybridMultilevel"/>
    <w:tmpl w:val="C8ECA5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016520"/>
    <w:multiLevelType w:val="hybridMultilevel"/>
    <w:tmpl w:val="1A547B74"/>
    <w:lvl w:ilvl="0" w:tplc="4BE64F7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  <w:b w:val="0"/>
      </w:rPr>
    </w:lvl>
    <w:lvl w:ilvl="1" w:tplc="7D82628E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C0405A0"/>
    <w:multiLevelType w:val="hybridMultilevel"/>
    <w:tmpl w:val="33ACB480"/>
    <w:lvl w:ilvl="0" w:tplc="BAA6F94C">
      <w:start w:val="1"/>
      <w:numFmt w:val="decimal"/>
      <w:lvlText w:val=".%1"/>
      <w:lvlJc w:val="left"/>
      <w:pPr>
        <w:ind w:left="785" w:hanging="360"/>
      </w:pPr>
      <w:rPr>
        <w:rFonts w:hint="default"/>
        <w:b/>
        <w:color w:val="auto"/>
        <w:sz w:val="22"/>
        <w:szCs w:val="22"/>
      </w:rPr>
    </w:lvl>
    <w:lvl w:ilvl="1" w:tplc="8390C452">
      <w:start w:val="1"/>
      <w:numFmt w:val="lowerLetter"/>
      <w:lvlText w:val="%2."/>
      <w:lvlJc w:val="left"/>
      <w:pPr>
        <w:ind w:left="1531" w:hanging="451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43CFC"/>
    <w:multiLevelType w:val="hybridMultilevel"/>
    <w:tmpl w:val="C71E78F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B43C2"/>
    <w:multiLevelType w:val="hybridMultilevel"/>
    <w:tmpl w:val="BFA2606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ED7B58"/>
    <w:multiLevelType w:val="hybridMultilevel"/>
    <w:tmpl w:val="DCBA4DE4"/>
    <w:lvl w:ilvl="0" w:tplc="118CAD6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  <w:b w:val="0"/>
      </w:rPr>
    </w:lvl>
    <w:lvl w:ilvl="1" w:tplc="2AE29BE6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  <w:b w:val="0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A1FA8E2A">
      <w:start w:val="1"/>
      <w:numFmt w:val="lowerLetter"/>
      <w:lvlText w:val="%8."/>
      <w:lvlJc w:val="left"/>
      <w:pPr>
        <w:ind w:left="6120" w:hanging="360"/>
      </w:pPr>
      <w:rPr>
        <w:rFonts w:cs="Times New Roman"/>
        <w:b w:val="0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EA33EAD"/>
    <w:multiLevelType w:val="hybridMultilevel"/>
    <w:tmpl w:val="704EF8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A92D85"/>
    <w:multiLevelType w:val="hybridMultilevel"/>
    <w:tmpl w:val="E67CC04C"/>
    <w:lvl w:ilvl="0" w:tplc="C024A3E0">
      <w:start w:val="6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10"/>
  </w:num>
  <w:num w:numId="8">
    <w:abstractNumId w:val="12"/>
  </w:num>
  <w:num w:numId="9">
    <w:abstractNumId w:val="6"/>
  </w:num>
  <w:num w:numId="10">
    <w:abstractNumId w:val="1"/>
  </w:num>
  <w:num w:numId="11">
    <w:abstractNumId w:val="11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98"/>
    <w:rsid w:val="000C6DA8"/>
    <w:rsid w:val="000F066F"/>
    <w:rsid w:val="00300796"/>
    <w:rsid w:val="004B7EEC"/>
    <w:rsid w:val="006B6998"/>
    <w:rsid w:val="0070372C"/>
    <w:rsid w:val="007F3F29"/>
    <w:rsid w:val="00821596"/>
    <w:rsid w:val="00906DFC"/>
    <w:rsid w:val="0093318A"/>
    <w:rsid w:val="00A60B30"/>
    <w:rsid w:val="00BB7E2B"/>
    <w:rsid w:val="00C06BE6"/>
    <w:rsid w:val="00D86C0C"/>
    <w:rsid w:val="00F156BD"/>
    <w:rsid w:val="00F94DEE"/>
    <w:rsid w:val="00FC6133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E7CEB"/>
  <w15:chartTrackingRefBased/>
  <w15:docId w15:val="{F15F7896-B1F4-4DF7-B930-DDCAAECC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6DA8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C6DA8"/>
  </w:style>
  <w:style w:type="paragraph" w:styleId="NoSpacing">
    <w:name w:val="No Spacing"/>
    <w:uiPriority w:val="1"/>
    <w:qFormat/>
    <w:rsid w:val="00906D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6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C0C"/>
  </w:style>
  <w:style w:type="paragraph" w:styleId="Footer">
    <w:name w:val="footer"/>
    <w:basedOn w:val="Normal"/>
    <w:link w:val="FooterChar"/>
    <w:uiPriority w:val="99"/>
    <w:unhideWhenUsed/>
    <w:rsid w:val="00D86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C0C"/>
  </w:style>
  <w:style w:type="paragraph" w:styleId="BalloonText">
    <w:name w:val="Balloon Text"/>
    <w:basedOn w:val="Normal"/>
    <w:link w:val="BalloonTextChar"/>
    <w:uiPriority w:val="99"/>
    <w:semiHidden/>
    <w:unhideWhenUsed/>
    <w:rsid w:val="00300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U00</cp:lastModifiedBy>
  <cp:revision>2</cp:revision>
  <cp:lastPrinted>2019-09-12T15:09:00Z</cp:lastPrinted>
  <dcterms:created xsi:type="dcterms:W3CDTF">2021-06-24T14:44:00Z</dcterms:created>
  <dcterms:modified xsi:type="dcterms:W3CDTF">2021-06-24T14:44:00Z</dcterms:modified>
</cp:coreProperties>
</file>